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03DB" w14:textId="5868FD1D" w:rsidR="003923C3" w:rsidRDefault="001A0A69">
      <w:pPr>
        <w:rPr>
          <w:sz w:val="24"/>
          <w:szCs w:val="24"/>
        </w:rPr>
      </w:pPr>
      <w:r>
        <w:rPr>
          <w:sz w:val="24"/>
          <w:szCs w:val="24"/>
        </w:rPr>
        <w:t>June 9, 2025</w:t>
      </w:r>
    </w:p>
    <w:p w14:paraId="30A46507" w14:textId="247F2DA9" w:rsidR="001A0A69" w:rsidRDefault="001A0A69">
      <w:pPr>
        <w:rPr>
          <w:sz w:val="24"/>
          <w:szCs w:val="24"/>
        </w:rPr>
      </w:pPr>
      <w:r>
        <w:rPr>
          <w:sz w:val="24"/>
          <w:szCs w:val="24"/>
        </w:rPr>
        <w:t>Greenup Village Board “Special Meeting</w:t>
      </w:r>
    </w:p>
    <w:p w14:paraId="3DBBEB40" w14:textId="77777777" w:rsidR="001A0A69" w:rsidRDefault="001A0A69">
      <w:pPr>
        <w:rPr>
          <w:sz w:val="24"/>
          <w:szCs w:val="24"/>
        </w:rPr>
      </w:pPr>
    </w:p>
    <w:p w14:paraId="511ED2FE" w14:textId="66229BA5" w:rsidR="001A0A69" w:rsidRDefault="001A0A69">
      <w:pPr>
        <w:rPr>
          <w:sz w:val="24"/>
          <w:szCs w:val="24"/>
        </w:rPr>
      </w:pPr>
      <w:r>
        <w:rPr>
          <w:sz w:val="24"/>
          <w:szCs w:val="24"/>
        </w:rPr>
        <w:t>The Greenup Village Board held a “Special” Meeting on Thursday, June 9, 2025 at 5:45 p.m. in the Council Room of the Greenup Municipal Building. Mayor Tom Bauguss called the meeting to order all standing to recite the “Pledge of Allegiance” to the United States Flag. Roll Call was taken by Clerk Jill Kimble, those members of the board answering Roll Call were Mayor Tom Bauguss, Trustees Alene Blade, Josh Kingery, Paul Marti, Max McCullough, and Tony Wright.</w:t>
      </w:r>
    </w:p>
    <w:p w14:paraId="7173FF57" w14:textId="77777777" w:rsidR="001A0A69" w:rsidRDefault="001A0A69">
      <w:pPr>
        <w:rPr>
          <w:sz w:val="24"/>
          <w:szCs w:val="24"/>
        </w:rPr>
      </w:pPr>
    </w:p>
    <w:p w14:paraId="45148393" w14:textId="33FD8B73" w:rsidR="001A0A69" w:rsidRDefault="001A0A69">
      <w:pPr>
        <w:rPr>
          <w:sz w:val="24"/>
          <w:szCs w:val="24"/>
        </w:rPr>
      </w:pPr>
      <w:r>
        <w:rPr>
          <w:sz w:val="24"/>
          <w:szCs w:val="24"/>
        </w:rPr>
        <w:t>A motion to attend the June 9, 2025, “Growing With Greenup” meeting to view a TEAMS Meeting with Steve Klein (Economic Development Group Ltd.) regarding Tax Increment Funding was made by Trustee McCullough, second by Trustee Blade.</w:t>
      </w:r>
    </w:p>
    <w:p w14:paraId="1E97347A" w14:textId="44AB40B1" w:rsidR="001A0A69" w:rsidRDefault="001A0A69">
      <w:pPr>
        <w:rPr>
          <w:sz w:val="24"/>
          <w:szCs w:val="24"/>
        </w:rPr>
      </w:pPr>
      <w:r>
        <w:rPr>
          <w:sz w:val="24"/>
          <w:szCs w:val="24"/>
        </w:rPr>
        <w:t>Yeas:  Blade, Kingery, Marti, McCullough, Wright.</w:t>
      </w:r>
    </w:p>
    <w:p w14:paraId="699493E7" w14:textId="5F4DFF50" w:rsidR="001A0A69" w:rsidRDefault="001A0A69">
      <w:pPr>
        <w:rPr>
          <w:sz w:val="24"/>
          <w:szCs w:val="24"/>
        </w:rPr>
      </w:pPr>
      <w:r>
        <w:rPr>
          <w:sz w:val="24"/>
          <w:szCs w:val="24"/>
        </w:rPr>
        <w:t>Nays: None</w:t>
      </w:r>
    </w:p>
    <w:p w14:paraId="501FC611" w14:textId="21B0281E" w:rsidR="001A0A69" w:rsidRDefault="001A0A69">
      <w:pPr>
        <w:rPr>
          <w:sz w:val="24"/>
          <w:szCs w:val="24"/>
        </w:rPr>
      </w:pPr>
      <w:r>
        <w:rPr>
          <w:sz w:val="24"/>
          <w:szCs w:val="24"/>
        </w:rPr>
        <w:t>Absent: Parker</w:t>
      </w:r>
    </w:p>
    <w:p w14:paraId="5A74DA51" w14:textId="5426DF14" w:rsidR="001A0A69" w:rsidRDefault="001A0A69">
      <w:pPr>
        <w:rPr>
          <w:sz w:val="24"/>
          <w:szCs w:val="24"/>
        </w:rPr>
      </w:pPr>
      <w:r>
        <w:rPr>
          <w:sz w:val="24"/>
          <w:szCs w:val="24"/>
        </w:rPr>
        <w:t>Motion carried.</w:t>
      </w:r>
    </w:p>
    <w:p w14:paraId="29072B86" w14:textId="77777777" w:rsidR="003231FA" w:rsidRDefault="003231FA">
      <w:pPr>
        <w:rPr>
          <w:sz w:val="24"/>
          <w:szCs w:val="24"/>
        </w:rPr>
      </w:pPr>
    </w:p>
    <w:p w14:paraId="6ECE045E" w14:textId="0A974C6E" w:rsidR="003231FA" w:rsidRDefault="003231FA">
      <w:pPr>
        <w:rPr>
          <w:sz w:val="24"/>
          <w:szCs w:val="24"/>
        </w:rPr>
      </w:pPr>
      <w:r>
        <w:rPr>
          <w:sz w:val="24"/>
          <w:szCs w:val="24"/>
        </w:rPr>
        <w:t xml:space="preserve">Others in attendance of the “Growing With Greenup” TEAMS meeting was Dustin &amp; Sarah Ruholl, </w:t>
      </w:r>
      <w:r w:rsidR="00C72280">
        <w:rPr>
          <w:sz w:val="24"/>
          <w:szCs w:val="24"/>
        </w:rPr>
        <w:t xml:space="preserve">Bob Blade, Marie Fitch, Deann Bauguss, Michael Carlen and Johnny Weaver. </w:t>
      </w:r>
    </w:p>
    <w:p w14:paraId="03D45FA1" w14:textId="77777777" w:rsidR="00C72280" w:rsidRDefault="00C72280">
      <w:pPr>
        <w:rPr>
          <w:sz w:val="24"/>
          <w:szCs w:val="24"/>
        </w:rPr>
      </w:pPr>
    </w:p>
    <w:p w14:paraId="198A0D24" w14:textId="074B6714" w:rsidR="00C72280" w:rsidRDefault="00C72280">
      <w:pPr>
        <w:rPr>
          <w:sz w:val="24"/>
          <w:szCs w:val="24"/>
        </w:rPr>
      </w:pPr>
      <w:r>
        <w:rPr>
          <w:sz w:val="24"/>
          <w:szCs w:val="24"/>
        </w:rPr>
        <w:t>Principles of Tax Increment Financing and Business Development Districts were presented along with Administrative concepts and cost.</w:t>
      </w:r>
    </w:p>
    <w:p w14:paraId="69C16B91" w14:textId="0F3338D8" w:rsidR="00C72280" w:rsidRDefault="00C72280">
      <w:pPr>
        <w:rPr>
          <w:sz w:val="24"/>
          <w:szCs w:val="24"/>
        </w:rPr>
      </w:pPr>
      <w:r>
        <w:rPr>
          <w:sz w:val="24"/>
          <w:szCs w:val="24"/>
        </w:rPr>
        <w:t xml:space="preserve">Tax Increment Financing is not a quick fix for taxing districts, it takes up to six (6) months to get a TIF District established and </w:t>
      </w:r>
      <w:r w:rsidR="00941566">
        <w:rPr>
          <w:sz w:val="24"/>
          <w:szCs w:val="24"/>
        </w:rPr>
        <w:t>three (3) years for tax revenues to be received. A Business Development District is more of an immediate, quicker revenue stream for public infrastructure. Participants of the meeting are interested in both TIF &amp; BDD, with greater interest in establishing a Business Development District for the Municipality.</w:t>
      </w:r>
    </w:p>
    <w:p w14:paraId="6F1FB5C4" w14:textId="77777777" w:rsidR="001A0A69" w:rsidRDefault="001A0A69">
      <w:pPr>
        <w:rPr>
          <w:sz w:val="24"/>
          <w:szCs w:val="24"/>
        </w:rPr>
      </w:pPr>
    </w:p>
    <w:p w14:paraId="7280BCCF" w14:textId="1FF0B7C9" w:rsidR="001A0A69" w:rsidRDefault="001A0A69">
      <w:pPr>
        <w:rPr>
          <w:sz w:val="24"/>
          <w:szCs w:val="24"/>
        </w:rPr>
      </w:pPr>
      <w:r>
        <w:rPr>
          <w:sz w:val="24"/>
          <w:szCs w:val="24"/>
        </w:rPr>
        <w:t>A motion to Adjourn was made by Trustee Wright, second by Trustee Marti.</w:t>
      </w:r>
    </w:p>
    <w:p w14:paraId="29175142" w14:textId="1944ECA5" w:rsidR="001A0A69" w:rsidRDefault="001A0A69">
      <w:pPr>
        <w:rPr>
          <w:sz w:val="24"/>
          <w:szCs w:val="24"/>
        </w:rPr>
      </w:pPr>
      <w:r>
        <w:rPr>
          <w:sz w:val="24"/>
          <w:szCs w:val="24"/>
        </w:rPr>
        <w:t>Yeas:  Blade, Kingery, Marti, McCullough, Wright.</w:t>
      </w:r>
    </w:p>
    <w:p w14:paraId="57A94C96" w14:textId="6C33C2C9" w:rsidR="001A0A69" w:rsidRDefault="001A0A69">
      <w:pPr>
        <w:rPr>
          <w:sz w:val="24"/>
          <w:szCs w:val="24"/>
        </w:rPr>
      </w:pPr>
      <w:r>
        <w:rPr>
          <w:sz w:val="24"/>
          <w:szCs w:val="24"/>
        </w:rPr>
        <w:t>Nays:  None</w:t>
      </w:r>
    </w:p>
    <w:p w14:paraId="479BE3DF" w14:textId="6D3BF975" w:rsidR="001A0A69" w:rsidRDefault="001A0A69">
      <w:pPr>
        <w:rPr>
          <w:sz w:val="24"/>
          <w:szCs w:val="24"/>
        </w:rPr>
      </w:pPr>
      <w:r>
        <w:rPr>
          <w:sz w:val="24"/>
          <w:szCs w:val="24"/>
        </w:rPr>
        <w:t>Absent: Parker</w:t>
      </w:r>
    </w:p>
    <w:p w14:paraId="4DD3EC17" w14:textId="44D073C6" w:rsidR="001A0A69" w:rsidRDefault="001A0A69">
      <w:pPr>
        <w:rPr>
          <w:sz w:val="24"/>
          <w:szCs w:val="24"/>
        </w:rPr>
      </w:pPr>
      <w:r>
        <w:rPr>
          <w:sz w:val="24"/>
          <w:szCs w:val="24"/>
        </w:rPr>
        <w:t>Motion carried.</w:t>
      </w:r>
    </w:p>
    <w:p w14:paraId="01EEFE9F" w14:textId="77777777" w:rsidR="001A0A69" w:rsidRDefault="001A0A69">
      <w:pPr>
        <w:rPr>
          <w:sz w:val="24"/>
          <w:szCs w:val="24"/>
        </w:rPr>
      </w:pPr>
    </w:p>
    <w:p w14:paraId="5E1A119B" w14:textId="1A352BDD" w:rsidR="001A0A69" w:rsidRDefault="001A0A69">
      <w:pPr>
        <w:rPr>
          <w:sz w:val="24"/>
          <w:szCs w:val="24"/>
        </w:rPr>
      </w:pPr>
      <w:r>
        <w:rPr>
          <w:sz w:val="24"/>
          <w:szCs w:val="24"/>
        </w:rPr>
        <w:t>This “Special” meeting adjourned at 8:20 p.m.</w:t>
      </w:r>
    </w:p>
    <w:p w14:paraId="340D3B16" w14:textId="77777777" w:rsidR="001A0A69" w:rsidRDefault="001A0A69">
      <w:pPr>
        <w:rPr>
          <w:sz w:val="24"/>
          <w:szCs w:val="24"/>
        </w:rPr>
      </w:pPr>
    </w:p>
    <w:p w14:paraId="7CD0E8AD" w14:textId="77777777" w:rsidR="001A0A69" w:rsidRDefault="001A0A69">
      <w:pPr>
        <w:rPr>
          <w:sz w:val="24"/>
          <w:szCs w:val="24"/>
        </w:rPr>
      </w:pPr>
    </w:p>
    <w:p w14:paraId="1491EFBF" w14:textId="1230D9E1" w:rsidR="001A0A69" w:rsidRDefault="001A0A69">
      <w:pPr>
        <w:rPr>
          <w:sz w:val="24"/>
          <w:szCs w:val="24"/>
        </w:rPr>
      </w:pPr>
      <w:r>
        <w:rPr>
          <w:sz w:val="24"/>
          <w:szCs w:val="24"/>
        </w:rPr>
        <w:t>Jill Kimble</w:t>
      </w:r>
    </w:p>
    <w:p w14:paraId="1D18BE87" w14:textId="63E96D91" w:rsidR="001A0A69" w:rsidRDefault="001A0A69">
      <w:pPr>
        <w:rPr>
          <w:sz w:val="24"/>
          <w:szCs w:val="24"/>
        </w:rPr>
      </w:pPr>
      <w:r>
        <w:rPr>
          <w:sz w:val="24"/>
          <w:szCs w:val="24"/>
        </w:rPr>
        <w:t>Village Clerk</w:t>
      </w:r>
    </w:p>
    <w:p w14:paraId="38335B67" w14:textId="53C5196F" w:rsidR="001A0A69" w:rsidRDefault="001A0A69">
      <w:pPr>
        <w:rPr>
          <w:sz w:val="24"/>
          <w:szCs w:val="24"/>
        </w:rPr>
      </w:pPr>
      <w:r>
        <w:rPr>
          <w:sz w:val="24"/>
          <w:szCs w:val="24"/>
        </w:rPr>
        <w:t>Greenup, IL</w:t>
      </w:r>
    </w:p>
    <w:p w14:paraId="48D9423A" w14:textId="77777777" w:rsidR="001A0A69" w:rsidRDefault="001A0A69">
      <w:pPr>
        <w:rPr>
          <w:sz w:val="24"/>
          <w:szCs w:val="24"/>
        </w:rPr>
      </w:pPr>
    </w:p>
    <w:p w14:paraId="7ADC0FAB" w14:textId="77777777" w:rsidR="001A0A69" w:rsidRPr="001A0A69" w:rsidRDefault="001A0A69">
      <w:pPr>
        <w:rPr>
          <w:sz w:val="24"/>
          <w:szCs w:val="24"/>
        </w:rPr>
      </w:pPr>
    </w:p>
    <w:sectPr w:rsidR="001A0A69" w:rsidRPr="001A0A69" w:rsidSect="009415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69"/>
    <w:rsid w:val="001A0A69"/>
    <w:rsid w:val="003231FA"/>
    <w:rsid w:val="003923C3"/>
    <w:rsid w:val="004860BD"/>
    <w:rsid w:val="00941566"/>
    <w:rsid w:val="00C01125"/>
    <w:rsid w:val="00C72280"/>
    <w:rsid w:val="00CD75D9"/>
    <w:rsid w:val="00D0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2CB7"/>
  <w15:chartTrackingRefBased/>
  <w15:docId w15:val="{6587E2A2-566A-469E-A362-26117CD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A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A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A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A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A69"/>
    <w:rPr>
      <w:rFonts w:eastAsiaTheme="majorEastAsia" w:cstheme="majorBidi"/>
      <w:color w:val="272727" w:themeColor="text1" w:themeTint="D8"/>
    </w:rPr>
  </w:style>
  <w:style w:type="paragraph" w:styleId="Title">
    <w:name w:val="Title"/>
    <w:basedOn w:val="Normal"/>
    <w:next w:val="Normal"/>
    <w:link w:val="TitleChar"/>
    <w:uiPriority w:val="10"/>
    <w:qFormat/>
    <w:rsid w:val="001A0A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A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A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A69"/>
    <w:rPr>
      <w:i/>
      <w:iCs/>
      <w:color w:val="404040" w:themeColor="text1" w:themeTint="BF"/>
    </w:rPr>
  </w:style>
  <w:style w:type="paragraph" w:styleId="ListParagraph">
    <w:name w:val="List Paragraph"/>
    <w:basedOn w:val="Normal"/>
    <w:uiPriority w:val="34"/>
    <w:qFormat/>
    <w:rsid w:val="001A0A69"/>
    <w:pPr>
      <w:ind w:left="720"/>
      <w:contextualSpacing/>
    </w:pPr>
  </w:style>
  <w:style w:type="character" w:styleId="IntenseEmphasis">
    <w:name w:val="Intense Emphasis"/>
    <w:basedOn w:val="DefaultParagraphFont"/>
    <w:uiPriority w:val="21"/>
    <w:qFormat/>
    <w:rsid w:val="001A0A69"/>
    <w:rPr>
      <w:i/>
      <w:iCs/>
      <w:color w:val="0F4761" w:themeColor="accent1" w:themeShade="BF"/>
    </w:rPr>
  </w:style>
  <w:style w:type="paragraph" w:styleId="IntenseQuote">
    <w:name w:val="Intense Quote"/>
    <w:basedOn w:val="Normal"/>
    <w:next w:val="Normal"/>
    <w:link w:val="IntenseQuoteChar"/>
    <w:uiPriority w:val="30"/>
    <w:qFormat/>
    <w:rsid w:val="001A0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A69"/>
    <w:rPr>
      <w:i/>
      <w:iCs/>
      <w:color w:val="0F4761" w:themeColor="accent1" w:themeShade="BF"/>
    </w:rPr>
  </w:style>
  <w:style w:type="character" w:styleId="IntenseReference">
    <w:name w:val="Intense Reference"/>
    <w:basedOn w:val="DefaultParagraphFont"/>
    <w:uiPriority w:val="32"/>
    <w:qFormat/>
    <w:rsid w:val="001A0A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2025-07-03T16:35:00Z</cp:lastPrinted>
  <dcterms:created xsi:type="dcterms:W3CDTF">2025-07-02T22:19:00Z</dcterms:created>
  <dcterms:modified xsi:type="dcterms:W3CDTF">2025-07-03T16:36:00Z</dcterms:modified>
</cp:coreProperties>
</file>